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0FF" w:rsidRPr="000938E9" w:rsidRDefault="001B60FF" w:rsidP="001B60FF">
      <w:pPr>
        <w:shd w:val="clear" w:color="auto" w:fill="FFFFFF"/>
        <w:spacing w:after="450" w:line="264" w:lineRule="atLeast"/>
        <w:jc w:val="left"/>
        <w:textAlignment w:val="baseline"/>
        <w:outlineLvl w:val="0"/>
        <w:rPr>
          <w:b/>
          <w:bCs/>
          <w:color w:val="000000"/>
          <w:kern w:val="36"/>
          <w:sz w:val="32"/>
          <w:szCs w:val="32"/>
        </w:rPr>
      </w:pPr>
      <w:r w:rsidRPr="000938E9">
        <w:rPr>
          <w:b/>
          <w:bCs/>
          <w:color w:val="000000"/>
          <w:kern w:val="36"/>
          <w:sz w:val="32"/>
          <w:szCs w:val="32"/>
        </w:rPr>
        <w:t>Ochrana prírody</w:t>
      </w:r>
    </w:p>
    <w:p w:rsidR="00DE26D6" w:rsidRPr="000938E9" w:rsidRDefault="001B60FF" w:rsidP="001B60FF">
      <w:pPr>
        <w:shd w:val="clear" w:color="auto" w:fill="FFFFFF" w:themeFill="background1"/>
        <w:spacing w:line="360" w:lineRule="atLeast"/>
        <w:jc w:val="left"/>
        <w:textAlignment w:val="baseline"/>
        <w:rPr>
          <w:sz w:val="28"/>
          <w:szCs w:val="28"/>
        </w:rPr>
      </w:pPr>
      <w:r w:rsidRPr="000938E9">
        <w:rPr>
          <w:sz w:val="28"/>
          <w:szCs w:val="28"/>
        </w:rPr>
        <w:t xml:space="preserve">Ochranou prírody a krajiny sa rozumie obmedzovanie zásahov, ktoré môžu ohroziť, poškodiť alebo zničiť podmienky a formy života, prírodné dedičstvo, vzhľad krajiny, znížiť jej ekologickú stabilitu, ako aj odstraňovanie následkov takých zásahov. </w:t>
      </w:r>
    </w:p>
    <w:p w:rsidR="001B60FF" w:rsidRPr="000938E9" w:rsidRDefault="001B60FF" w:rsidP="001B60FF">
      <w:pPr>
        <w:shd w:val="clear" w:color="auto" w:fill="FFFFFF"/>
        <w:spacing w:line="360" w:lineRule="atLeast"/>
        <w:jc w:val="left"/>
        <w:textAlignment w:val="baseline"/>
        <w:rPr>
          <w:color w:val="3E3E3E"/>
          <w:sz w:val="28"/>
          <w:szCs w:val="28"/>
        </w:rPr>
      </w:pPr>
      <w:r w:rsidRPr="000938E9">
        <w:rPr>
          <w:color w:val="3E3E3E"/>
          <w:sz w:val="28"/>
          <w:szCs w:val="28"/>
        </w:rPr>
        <w:t>Ochrana prírody sa delí na </w:t>
      </w:r>
      <w:r w:rsidRPr="000938E9">
        <w:rPr>
          <w:b/>
          <w:bCs/>
          <w:color w:val="3E3E3E"/>
          <w:sz w:val="28"/>
          <w:szCs w:val="28"/>
        </w:rPr>
        <w:t>všeobecnú ochranu</w:t>
      </w:r>
      <w:r w:rsidRPr="000938E9">
        <w:rPr>
          <w:color w:val="3E3E3E"/>
          <w:sz w:val="28"/>
          <w:szCs w:val="28"/>
        </w:rPr>
        <w:t> prírody a krajiny a </w:t>
      </w:r>
      <w:r w:rsidRPr="000938E9">
        <w:rPr>
          <w:b/>
          <w:bCs/>
          <w:color w:val="3E3E3E"/>
          <w:sz w:val="28"/>
          <w:szCs w:val="28"/>
        </w:rPr>
        <w:t>osobitnú ochranu</w:t>
      </w:r>
      <w:r w:rsidRPr="000938E9">
        <w:rPr>
          <w:color w:val="3E3E3E"/>
          <w:sz w:val="28"/>
          <w:szCs w:val="28"/>
        </w:rPr>
        <w:t> prírody a krajiny, kam patrí územná ochrana, druhová ochrana chránených rastlín a chránených živočíchov.</w:t>
      </w:r>
    </w:p>
    <w:p w:rsidR="001B60FF" w:rsidRPr="000938E9" w:rsidRDefault="001B60FF" w:rsidP="001B60FF">
      <w:pPr>
        <w:shd w:val="clear" w:color="auto" w:fill="FFFFFF"/>
        <w:spacing w:line="360" w:lineRule="atLeast"/>
        <w:jc w:val="left"/>
        <w:textAlignment w:val="baseline"/>
        <w:outlineLvl w:val="2"/>
        <w:rPr>
          <w:b/>
          <w:bCs/>
          <w:color w:val="3E3E3E"/>
          <w:sz w:val="28"/>
          <w:szCs w:val="28"/>
        </w:rPr>
      </w:pPr>
    </w:p>
    <w:p w:rsidR="001B60FF" w:rsidRPr="000938E9" w:rsidRDefault="001B60FF" w:rsidP="007B0218">
      <w:pPr>
        <w:shd w:val="clear" w:color="auto" w:fill="FFFFFF"/>
        <w:spacing w:line="360" w:lineRule="atLeast"/>
        <w:jc w:val="left"/>
        <w:textAlignment w:val="baseline"/>
        <w:outlineLvl w:val="2"/>
        <w:rPr>
          <w:b/>
          <w:bCs/>
          <w:color w:val="3E3E3E"/>
          <w:sz w:val="28"/>
          <w:szCs w:val="28"/>
        </w:rPr>
      </w:pPr>
      <w:r w:rsidRPr="000938E9">
        <w:rPr>
          <w:b/>
          <w:bCs/>
          <w:color w:val="3E3E3E"/>
          <w:sz w:val="28"/>
          <w:szCs w:val="28"/>
        </w:rPr>
        <w:t>Základné práva a povinnosti pri všeobecnej ochrane prírody a krajiny</w:t>
      </w:r>
    </w:p>
    <w:p w:rsidR="001B60FF" w:rsidRPr="000938E9" w:rsidRDefault="001B60FF" w:rsidP="001B60FF">
      <w:pPr>
        <w:shd w:val="clear" w:color="auto" w:fill="FFFFFF"/>
        <w:spacing w:line="360" w:lineRule="atLeast"/>
        <w:jc w:val="left"/>
        <w:textAlignment w:val="baseline"/>
        <w:rPr>
          <w:color w:val="3E3E3E"/>
          <w:sz w:val="28"/>
          <w:szCs w:val="28"/>
        </w:rPr>
      </w:pPr>
      <w:r w:rsidRPr="000938E9">
        <w:rPr>
          <w:color w:val="3E3E3E"/>
          <w:sz w:val="28"/>
          <w:szCs w:val="28"/>
        </w:rPr>
        <w:t>Každý je pri vykonávaní činnosti, ktorou môže </w:t>
      </w:r>
      <w:r w:rsidRPr="000938E9">
        <w:rPr>
          <w:b/>
          <w:bCs/>
          <w:color w:val="3E3E3E"/>
          <w:sz w:val="28"/>
          <w:szCs w:val="28"/>
        </w:rPr>
        <w:t>ohroziť, poškodiť alebo zničiť</w:t>
      </w:r>
      <w:r w:rsidRPr="000938E9">
        <w:rPr>
          <w:color w:val="3E3E3E"/>
          <w:sz w:val="28"/>
          <w:szCs w:val="28"/>
        </w:rPr>
        <w:t> rastliny alebo živočíchy, alebo ich biotopy, povinný postupovať tak, aby nedochádzalo k ich zbytočnému úhynu alebo k poškodzovaniu a ničeniu.</w:t>
      </w:r>
    </w:p>
    <w:p w:rsidR="001B60FF" w:rsidRPr="000938E9" w:rsidRDefault="001B60FF" w:rsidP="001B60FF">
      <w:pPr>
        <w:shd w:val="clear" w:color="auto" w:fill="FFFFFF"/>
        <w:spacing w:after="360" w:line="360" w:lineRule="atLeast"/>
        <w:jc w:val="left"/>
        <w:textAlignment w:val="baseline"/>
        <w:rPr>
          <w:color w:val="3E3E3E"/>
          <w:sz w:val="28"/>
          <w:szCs w:val="28"/>
        </w:rPr>
      </w:pPr>
      <w:r w:rsidRPr="000938E9">
        <w:rPr>
          <w:b/>
          <w:bCs/>
          <w:color w:val="3E3E3E"/>
          <w:sz w:val="28"/>
          <w:szCs w:val="28"/>
        </w:rPr>
        <w:t>Zakazuje sa</w:t>
      </w:r>
      <w:r w:rsidRPr="000938E9">
        <w:rPr>
          <w:color w:val="3E3E3E"/>
          <w:sz w:val="28"/>
          <w:szCs w:val="28"/>
        </w:rPr>
        <w:t> </w:t>
      </w:r>
      <w:r w:rsidRPr="000938E9">
        <w:rPr>
          <w:b/>
          <w:bCs/>
          <w:color w:val="3E3E3E"/>
          <w:sz w:val="28"/>
          <w:szCs w:val="28"/>
        </w:rPr>
        <w:t>odchytávať a usmrcovať živočíchy</w:t>
      </w:r>
      <w:r w:rsidRPr="000938E9">
        <w:rPr>
          <w:color w:val="3E3E3E"/>
          <w:sz w:val="28"/>
          <w:szCs w:val="28"/>
        </w:rPr>
        <w:t> na miestach ich prirodzeného výskytu.</w:t>
      </w:r>
    </w:p>
    <w:p w:rsidR="007B0218" w:rsidRPr="003E0F47" w:rsidRDefault="007B0218" w:rsidP="007B0218">
      <w:pPr>
        <w:shd w:val="clear" w:color="auto" w:fill="FFFFFF"/>
        <w:spacing w:after="360" w:line="360" w:lineRule="atLeast"/>
        <w:jc w:val="left"/>
        <w:textAlignment w:val="baseline"/>
        <w:rPr>
          <w:b/>
          <w:color w:val="3E3E3E"/>
          <w:sz w:val="32"/>
          <w:szCs w:val="32"/>
        </w:rPr>
      </w:pPr>
      <w:r w:rsidRPr="003E0F47">
        <w:rPr>
          <w:b/>
          <w:color w:val="3E3E3E"/>
          <w:sz w:val="32"/>
          <w:szCs w:val="32"/>
        </w:rPr>
        <w:t xml:space="preserve">Osobitná ochrana prírody </w:t>
      </w:r>
    </w:p>
    <w:p w:rsidR="000938E9" w:rsidRDefault="007B0218">
      <w:pPr>
        <w:rPr>
          <w:sz w:val="28"/>
          <w:szCs w:val="28"/>
        </w:rPr>
      </w:pPr>
      <w:r w:rsidRPr="000938E9">
        <w:rPr>
          <w:sz w:val="28"/>
          <w:szCs w:val="28"/>
        </w:rPr>
        <w:t xml:space="preserve">Osobitná ochrana prírody a krajiny sa skladá z územnej a druhovej ochrany rastlín a živočíchov. </w:t>
      </w:r>
    </w:p>
    <w:p w:rsidR="003E0F47" w:rsidRPr="000938E9" w:rsidRDefault="003E0F47">
      <w:pPr>
        <w:rPr>
          <w:sz w:val="28"/>
          <w:szCs w:val="28"/>
        </w:rPr>
      </w:pPr>
    </w:p>
    <w:p w:rsidR="007B0218" w:rsidRPr="000938E9" w:rsidRDefault="007B0218">
      <w:pPr>
        <w:rPr>
          <w:sz w:val="28"/>
          <w:szCs w:val="28"/>
        </w:rPr>
      </w:pPr>
      <w:r w:rsidRPr="003E0F47">
        <w:rPr>
          <w:b/>
          <w:sz w:val="28"/>
          <w:szCs w:val="28"/>
        </w:rPr>
        <w:t>Územná ochrana</w:t>
      </w:r>
      <w:r w:rsidRPr="000938E9">
        <w:rPr>
          <w:sz w:val="28"/>
          <w:szCs w:val="28"/>
        </w:rPr>
        <w:t xml:space="preserve"> sa realizuje v nasledovných kategóriách:</w:t>
      </w:r>
    </w:p>
    <w:p w:rsidR="007B0218" w:rsidRPr="000938E9" w:rsidRDefault="007B0218">
      <w:pPr>
        <w:rPr>
          <w:sz w:val="28"/>
          <w:szCs w:val="28"/>
        </w:rPr>
      </w:pPr>
      <w:r w:rsidRPr="000938E9">
        <w:rPr>
          <w:sz w:val="28"/>
          <w:szCs w:val="28"/>
        </w:rPr>
        <w:sym w:font="Symbol" w:char="F0A7"/>
      </w:r>
      <w:r w:rsidRPr="000938E9">
        <w:rPr>
          <w:sz w:val="28"/>
          <w:szCs w:val="28"/>
        </w:rPr>
        <w:t xml:space="preserve"> národný park: Tatranský národný park, Národný park Pieniny, Národný park Nízke Tatry   </w:t>
      </w:r>
    </w:p>
    <w:p w:rsidR="007B0218" w:rsidRPr="000938E9" w:rsidRDefault="007B0218">
      <w:pPr>
        <w:rPr>
          <w:sz w:val="28"/>
          <w:szCs w:val="28"/>
        </w:rPr>
      </w:pPr>
      <w:r w:rsidRPr="000938E9">
        <w:rPr>
          <w:sz w:val="28"/>
          <w:szCs w:val="28"/>
        </w:rPr>
        <w:sym w:font="Symbol" w:char="F0A7"/>
      </w:r>
      <w:r w:rsidRPr="000938E9">
        <w:rPr>
          <w:sz w:val="28"/>
          <w:szCs w:val="28"/>
        </w:rPr>
        <w:t xml:space="preserve"> chránená krajinná oblasť: CHKO Malé Karpaty, CHKO Východné Karpaty </w:t>
      </w:r>
    </w:p>
    <w:p w:rsidR="007B0218" w:rsidRPr="000938E9" w:rsidRDefault="00D808C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3176905</wp:posOffset>
            </wp:positionH>
            <wp:positionV relativeFrom="paragraph">
              <wp:posOffset>246380</wp:posOffset>
            </wp:positionV>
            <wp:extent cx="1938655" cy="1917065"/>
            <wp:effectExtent l="19050" t="0" r="4445" b="0"/>
            <wp:wrapSquare wrapText="bothSides"/>
            <wp:docPr id="5" name="Obrázok 1" descr="C:\Documents and Settings\1V\Desktop\z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V\Desktop\z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191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0218" w:rsidRPr="000938E9">
        <w:rPr>
          <w:sz w:val="28"/>
          <w:szCs w:val="28"/>
        </w:rPr>
        <w:sym w:font="Symbol" w:char="F0A7"/>
      </w:r>
      <w:r w:rsidR="007B0218" w:rsidRPr="000938E9">
        <w:rPr>
          <w:sz w:val="28"/>
          <w:szCs w:val="28"/>
        </w:rPr>
        <w:t xml:space="preserve"> prírodná rezervácia </w:t>
      </w:r>
    </w:p>
    <w:p w:rsidR="007B0218" w:rsidRPr="000938E9" w:rsidRDefault="007B0218">
      <w:pPr>
        <w:rPr>
          <w:sz w:val="28"/>
          <w:szCs w:val="28"/>
        </w:rPr>
      </w:pPr>
      <w:r w:rsidRPr="000938E9">
        <w:rPr>
          <w:sz w:val="28"/>
          <w:szCs w:val="28"/>
        </w:rPr>
        <w:sym w:font="Symbol" w:char="F0A7"/>
      </w:r>
      <w:r w:rsidRPr="000938E9">
        <w:rPr>
          <w:sz w:val="28"/>
          <w:szCs w:val="28"/>
        </w:rPr>
        <w:t xml:space="preserve"> prírodná pamiatka </w:t>
      </w:r>
    </w:p>
    <w:p w:rsidR="007B0218" w:rsidRPr="000938E9" w:rsidRDefault="007B0218">
      <w:pPr>
        <w:rPr>
          <w:sz w:val="28"/>
          <w:szCs w:val="28"/>
        </w:rPr>
      </w:pPr>
      <w:r w:rsidRPr="000938E9">
        <w:rPr>
          <w:sz w:val="28"/>
          <w:szCs w:val="28"/>
        </w:rPr>
        <w:sym w:font="Symbol" w:char="F0A7"/>
      </w:r>
      <w:r w:rsidRPr="000938E9">
        <w:rPr>
          <w:sz w:val="28"/>
          <w:szCs w:val="28"/>
        </w:rPr>
        <w:t xml:space="preserve"> chránený areál</w:t>
      </w:r>
      <w:r w:rsidR="00D808C3">
        <w:rPr>
          <w:sz w:val="28"/>
          <w:szCs w:val="28"/>
        </w:rPr>
        <w:t xml:space="preserve">                             </w:t>
      </w:r>
    </w:p>
    <w:p w:rsidR="001B60FF" w:rsidRDefault="007B0218">
      <w:pPr>
        <w:rPr>
          <w:sz w:val="28"/>
          <w:szCs w:val="28"/>
        </w:rPr>
      </w:pPr>
      <w:r w:rsidRPr="000938E9">
        <w:rPr>
          <w:sz w:val="28"/>
          <w:szCs w:val="28"/>
        </w:rPr>
        <w:sym w:font="Symbol" w:char="F0A7"/>
      </w:r>
      <w:r w:rsidRPr="000938E9">
        <w:rPr>
          <w:sz w:val="28"/>
          <w:szCs w:val="28"/>
        </w:rPr>
        <w:t xml:space="preserve"> chránený krajinný prvok </w:t>
      </w:r>
    </w:p>
    <w:p w:rsidR="00D808C3" w:rsidRDefault="00D808C3" w:rsidP="00D808C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D808C3" w:rsidRDefault="00D808C3">
      <w:pPr>
        <w:rPr>
          <w:sz w:val="28"/>
          <w:szCs w:val="28"/>
        </w:rPr>
      </w:pPr>
    </w:p>
    <w:p w:rsidR="00D808C3" w:rsidRPr="000938E9" w:rsidRDefault="00D808C3">
      <w:pPr>
        <w:rPr>
          <w:sz w:val="28"/>
          <w:szCs w:val="28"/>
        </w:rPr>
      </w:pPr>
    </w:p>
    <w:p w:rsidR="000938E9" w:rsidRPr="003E0F47" w:rsidRDefault="000938E9">
      <w:pPr>
        <w:rPr>
          <w:b/>
          <w:sz w:val="28"/>
          <w:szCs w:val="28"/>
        </w:rPr>
      </w:pPr>
      <w:r w:rsidRPr="003E0F47">
        <w:rPr>
          <w:b/>
          <w:sz w:val="28"/>
          <w:szCs w:val="28"/>
        </w:rPr>
        <w:lastRenderedPageBreak/>
        <w:t xml:space="preserve">Druhová ochrana </w:t>
      </w:r>
    </w:p>
    <w:p w:rsidR="000938E9" w:rsidRPr="000938E9" w:rsidRDefault="000938E9">
      <w:pPr>
        <w:rPr>
          <w:sz w:val="28"/>
          <w:szCs w:val="28"/>
        </w:rPr>
      </w:pPr>
      <w:r w:rsidRPr="000938E9">
        <w:rPr>
          <w:sz w:val="28"/>
          <w:szCs w:val="28"/>
        </w:rPr>
        <w:t>Ide o chránené rastliny, chránené živočíchy, chránené nerasty a chránené skameneliny. Sú to druhy, ktoré sa vzácne vyskytujú alebo sú ohrozené.</w:t>
      </w:r>
    </w:p>
    <w:p w:rsidR="000938E9" w:rsidRPr="000938E9" w:rsidRDefault="000938E9">
      <w:pPr>
        <w:rPr>
          <w:sz w:val="28"/>
          <w:szCs w:val="28"/>
        </w:rPr>
      </w:pPr>
      <w:r w:rsidRPr="000938E9">
        <w:rPr>
          <w:sz w:val="28"/>
          <w:szCs w:val="28"/>
        </w:rPr>
        <w:t xml:space="preserve"> Červený zoznam ohrozených a vzácnych druhov rastlín a živočíchov Slovenska obsahuje 1406 rastlinných a 808 živočíšnych druhov. </w:t>
      </w:r>
    </w:p>
    <w:p w:rsidR="007B0218" w:rsidRPr="000938E9" w:rsidRDefault="007B0218">
      <w:pPr>
        <w:rPr>
          <w:sz w:val="28"/>
          <w:szCs w:val="28"/>
        </w:rPr>
      </w:pPr>
    </w:p>
    <w:p w:rsidR="000938E9" w:rsidRPr="003E0F47" w:rsidRDefault="000938E9" w:rsidP="000938E9">
      <w:pPr>
        <w:shd w:val="clear" w:color="auto" w:fill="FFFFFF"/>
        <w:spacing w:line="360" w:lineRule="atLeast"/>
        <w:jc w:val="left"/>
        <w:textAlignment w:val="baseline"/>
        <w:outlineLvl w:val="2"/>
        <w:rPr>
          <w:b/>
          <w:bCs/>
          <w:color w:val="3E3E3E"/>
          <w:sz w:val="32"/>
          <w:szCs w:val="32"/>
        </w:rPr>
      </w:pPr>
      <w:r w:rsidRPr="003E0F47">
        <w:rPr>
          <w:b/>
          <w:bCs/>
          <w:color w:val="3E3E3E"/>
          <w:sz w:val="32"/>
          <w:szCs w:val="32"/>
        </w:rPr>
        <w:t>Orgány ochrany prírody</w:t>
      </w:r>
    </w:p>
    <w:p w:rsidR="000938E9" w:rsidRPr="000938E9" w:rsidRDefault="000938E9" w:rsidP="000938E9">
      <w:pPr>
        <w:shd w:val="clear" w:color="auto" w:fill="FFFFFF"/>
        <w:spacing w:line="360" w:lineRule="atLeast"/>
        <w:jc w:val="left"/>
        <w:textAlignment w:val="baseline"/>
        <w:rPr>
          <w:color w:val="3E3E3E"/>
          <w:sz w:val="28"/>
          <w:szCs w:val="28"/>
        </w:rPr>
      </w:pPr>
    </w:p>
    <w:p w:rsidR="000938E9" w:rsidRPr="000938E9" w:rsidRDefault="000938E9" w:rsidP="000938E9">
      <w:pPr>
        <w:shd w:val="clear" w:color="auto" w:fill="FFFFFF"/>
        <w:spacing w:after="360" w:line="360" w:lineRule="atLeast"/>
        <w:jc w:val="left"/>
        <w:textAlignment w:val="baseline"/>
        <w:rPr>
          <w:color w:val="3E3E3E"/>
          <w:sz w:val="28"/>
          <w:szCs w:val="28"/>
        </w:rPr>
      </w:pPr>
      <w:r w:rsidRPr="000938E9">
        <w:rPr>
          <w:color w:val="3E3E3E"/>
          <w:sz w:val="28"/>
          <w:szCs w:val="28"/>
        </w:rPr>
        <w:t>Štátnu správu vo veciach ochrany prírody a krajiny vykonáva:</w:t>
      </w:r>
    </w:p>
    <w:p w:rsidR="000938E9" w:rsidRPr="000938E9" w:rsidRDefault="000938E9" w:rsidP="000938E9">
      <w:pPr>
        <w:numPr>
          <w:ilvl w:val="0"/>
          <w:numId w:val="11"/>
        </w:numPr>
        <w:shd w:val="clear" w:color="auto" w:fill="FFFFFF"/>
        <w:spacing w:line="360" w:lineRule="atLeast"/>
        <w:ind w:left="300"/>
        <w:jc w:val="left"/>
        <w:textAlignment w:val="baseline"/>
        <w:rPr>
          <w:color w:val="3E3E3E"/>
          <w:sz w:val="28"/>
          <w:szCs w:val="28"/>
        </w:rPr>
      </w:pPr>
      <w:r w:rsidRPr="000938E9">
        <w:rPr>
          <w:color w:val="3E3E3E"/>
          <w:sz w:val="28"/>
          <w:szCs w:val="28"/>
        </w:rPr>
        <w:t>Ministerstvo životného prostredia SR ako ústredný orgán štátnej správy vo veciach ochrany prírody a krajiny,</w:t>
      </w:r>
    </w:p>
    <w:p w:rsidR="000938E9" w:rsidRPr="000938E9" w:rsidRDefault="000938E9" w:rsidP="000938E9">
      <w:pPr>
        <w:numPr>
          <w:ilvl w:val="0"/>
          <w:numId w:val="11"/>
        </w:numPr>
        <w:shd w:val="clear" w:color="auto" w:fill="FFFFFF"/>
        <w:spacing w:line="360" w:lineRule="atLeast"/>
        <w:ind w:left="300"/>
        <w:jc w:val="left"/>
        <w:textAlignment w:val="baseline"/>
        <w:rPr>
          <w:color w:val="3E3E3E"/>
          <w:sz w:val="28"/>
          <w:szCs w:val="28"/>
        </w:rPr>
      </w:pPr>
      <w:r w:rsidRPr="000938E9">
        <w:rPr>
          <w:color w:val="3E3E3E"/>
          <w:sz w:val="28"/>
          <w:szCs w:val="28"/>
        </w:rPr>
        <w:t>Slovenská inšpekcia životného prostredia (ďalej len "inšpekcia"),</w:t>
      </w:r>
    </w:p>
    <w:p w:rsidR="000938E9" w:rsidRPr="000938E9" w:rsidRDefault="000938E9" w:rsidP="000938E9">
      <w:pPr>
        <w:numPr>
          <w:ilvl w:val="0"/>
          <w:numId w:val="11"/>
        </w:numPr>
        <w:shd w:val="clear" w:color="auto" w:fill="FFFFFF"/>
        <w:spacing w:line="360" w:lineRule="atLeast"/>
        <w:ind w:left="300"/>
        <w:jc w:val="left"/>
        <w:textAlignment w:val="baseline"/>
        <w:rPr>
          <w:color w:val="3E3E3E"/>
          <w:sz w:val="28"/>
          <w:szCs w:val="28"/>
        </w:rPr>
      </w:pPr>
      <w:r w:rsidRPr="000938E9">
        <w:rPr>
          <w:color w:val="3E3E3E"/>
          <w:sz w:val="28"/>
          <w:szCs w:val="28"/>
        </w:rPr>
        <w:t>obvodný úrad životného prostredia,</w:t>
      </w:r>
    </w:p>
    <w:p w:rsidR="000938E9" w:rsidRPr="000938E9" w:rsidRDefault="000938E9" w:rsidP="000938E9">
      <w:pPr>
        <w:numPr>
          <w:ilvl w:val="0"/>
          <w:numId w:val="11"/>
        </w:numPr>
        <w:shd w:val="clear" w:color="auto" w:fill="FFFFFF"/>
        <w:spacing w:line="360" w:lineRule="atLeast"/>
        <w:ind w:left="300"/>
        <w:jc w:val="left"/>
        <w:textAlignment w:val="baseline"/>
        <w:rPr>
          <w:color w:val="3E3E3E"/>
          <w:sz w:val="28"/>
          <w:szCs w:val="28"/>
        </w:rPr>
      </w:pPr>
      <w:r w:rsidRPr="000938E9">
        <w:rPr>
          <w:color w:val="3E3E3E"/>
          <w:sz w:val="28"/>
          <w:szCs w:val="28"/>
        </w:rPr>
        <w:t>obec,</w:t>
      </w:r>
    </w:p>
    <w:p w:rsidR="000938E9" w:rsidRPr="000938E9" w:rsidRDefault="000938E9" w:rsidP="000938E9">
      <w:pPr>
        <w:numPr>
          <w:ilvl w:val="0"/>
          <w:numId w:val="11"/>
        </w:numPr>
        <w:shd w:val="clear" w:color="auto" w:fill="FFFFFF"/>
        <w:spacing w:line="360" w:lineRule="atLeast"/>
        <w:ind w:left="300"/>
        <w:jc w:val="left"/>
        <w:textAlignment w:val="baseline"/>
        <w:rPr>
          <w:color w:val="3E3E3E"/>
          <w:sz w:val="28"/>
          <w:szCs w:val="28"/>
        </w:rPr>
      </w:pPr>
      <w:r w:rsidRPr="000938E9">
        <w:rPr>
          <w:color w:val="3E3E3E"/>
          <w:sz w:val="28"/>
          <w:szCs w:val="28"/>
        </w:rPr>
        <w:t>Štátna veterinárna a potravinová správa.</w:t>
      </w:r>
    </w:p>
    <w:p w:rsidR="000938E9" w:rsidRPr="000938E9" w:rsidRDefault="000938E9">
      <w:pPr>
        <w:rPr>
          <w:sz w:val="28"/>
          <w:szCs w:val="28"/>
        </w:rPr>
      </w:pPr>
    </w:p>
    <w:p w:rsidR="000938E9" w:rsidRPr="000938E9" w:rsidRDefault="000938E9" w:rsidP="000938E9">
      <w:pPr>
        <w:shd w:val="clear" w:color="auto" w:fill="FFFFFF"/>
        <w:spacing w:line="360" w:lineRule="atLeast"/>
        <w:ind w:left="-60"/>
        <w:jc w:val="left"/>
        <w:textAlignment w:val="baseline"/>
        <w:rPr>
          <w:color w:val="3E3E3E"/>
          <w:sz w:val="28"/>
          <w:szCs w:val="28"/>
        </w:rPr>
      </w:pPr>
    </w:p>
    <w:p w:rsidR="000938E9" w:rsidRPr="003E0F47" w:rsidRDefault="000938E9">
      <w:pPr>
        <w:rPr>
          <w:b/>
          <w:sz w:val="28"/>
          <w:szCs w:val="28"/>
        </w:rPr>
      </w:pPr>
      <w:r w:rsidRPr="003E0F47">
        <w:rPr>
          <w:b/>
          <w:sz w:val="28"/>
          <w:szCs w:val="28"/>
        </w:rPr>
        <w:t xml:space="preserve">Vyjadrenie orgánu ochrany prírody sa vyžaduje: </w:t>
      </w:r>
    </w:p>
    <w:p w:rsidR="000938E9" w:rsidRPr="000938E9" w:rsidRDefault="000938E9" w:rsidP="000938E9">
      <w:pPr>
        <w:numPr>
          <w:ilvl w:val="0"/>
          <w:numId w:val="12"/>
        </w:numPr>
        <w:shd w:val="clear" w:color="auto" w:fill="FFFFFF"/>
        <w:spacing w:line="360" w:lineRule="atLeast"/>
        <w:ind w:left="300"/>
        <w:jc w:val="left"/>
        <w:textAlignment w:val="baseline"/>
        <w:rPr>
          <w:color w:val="3E3E3E"/>
          <w:sz w:val="28"/>
          <w:szCs w:val="28"/>
        </w:rPr>
      </w:pPr>
      <w:r w:rsidRPr="000938E9">
        <w:rPr>
          <w:color w:val="3E3E3E"/>
          <w:sz w:val="28"/>
          <w:szCs w:val="28"/>
        </w:rPr>
        <w:t>vydanie stavebného povolenia na stavbu alebo zmenu stavby,</w:t>
      </w:r>
    </w:p>
    <w:p w:rsidR="000938E9" w:rsidRPr="000938E9" w:rsidRDefault="000938E9" w:rsidP="000938E9">
      <w:pPr>
        <w:numPr>
          <w:ilvl w:val="0"/>
          <w:numId w:val="12"/>
        </w:numPr>
        <w:shd w:val="clear" w:color="auto" w:fill="FFFFFF"/>
        <w:spacing w:line="360" w:lineRule="atLeast"/>
        <w:ind w:left="300"/>
        <w:jc w:val="left"/>
        <w:textAlignment w:val="baseline"/>
        <w:rPr>
          <w:color w:val="3E3E3E"/>
          <w:sz w:val="28"/>
          <w:szCs w:val="28"/>
        </w:rPr>
      </w:pPr>
      <w:r w:rsidRPr="000938E9">
        <w:rPr>
          <w:color w:val="3E3E3E"/>
          <w:sz w:val="28"/>
          <w:szCs w:val="28"/>
        </w:rPr>
        <w:t>vydanie rozhodnutia o zmene v užívaní stavby,</w:t>
      </w:r>
    </w:p>
    <w:p w:rsidR="000938E9" w:rsidRPr="000938E9" w:rsidRDefault="000938E9" w:rsidP="000938E9">
      <w:pPr>
        <w:numPr>
          <w:ilvl w:val="0"/>
          <w:numId w:val="12"/>
        </w:numPr>
        <w:shd w:val="clear" w:color="auto" w:fill="FFFFFF"/>
        <w:spacing w:line="360" w:lineRule="atLeast"/>
        <w:ind w:left="300"/>
        <w:jc w:val="left"/>
        <w:textAlignment w:val="baseline"/>
        <w:rPr>
          <w:color w:val="3E3E3E"/>
          <w:sz w:val="28"/>
          <w:szCs w:val="28"/>
        </w:rPr>
      </w:pPr>
      <w:r w:rsidRPr="000938E9">
        <w:rPr>
          <w:color w:val="3E3E3E"/>
          <w:sz w:val="28"/>
          <w:szCs w:val="28"/>
        </w:rPr>
        <w:t>vydanie povolenia na výrub drevín podľa osobitných predpisov,</w:t>
      </w:r>
    </w:p>
    <w:p w:rsidR="000938E9" w:rsidRDefault="000938E9">
      <w:pPr>
        <w:rPr>
          <w:sz w:val="28"/>
          <w:szCs w:val="28"/>
        </w:rPr>
      </w:pPr>
    </w:p>
    <w:p w:rsidR="003E0F47" w:rsidRPr="000938E9" w:rsidRDefault="003E0F47">
      <w:pPr>
        <w:rPr>
          <w:sz w:val="28"/>
          <w:szCs w:val="28"/>
        </w:rPr>
      </w:pPr>
    </w:p>
    <w:p w:rsidR="001B60FF" w:rsidRPr="000938E9" w:rsidRDefault="003E0F47" w:rsidP="00D808C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676650" cy="1857375"/>
            <wp:effectExtent l="19050" t="0" r="0" b="0"/>
            <wp:docPr id="2" name="Obrázok 2" descr="C:\Documents and Settings\1V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1V\Desktop\imag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3500" b="97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60FF" w:rsidRPr="000938E9" w:rsidSect="00DE2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C1304"/>
    <w:multiLevelType w:val="multilevel"/>
    <w:tmpl w:val="84EA76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FF1CBB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>
    <w:nsid w:val="79EC1B61"/>
    <w:multiLevelType w:val="multilevel"/>
    <w:tmpl w:val="342CDC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B840B6"/>
    <w:multiLevelType w:val="hybridMultilevel"/>
    <w:tmpl w:val="BDC49F4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3"/>
  </w:num>
  <w:num w:numId="11">
    <w:abstractNumId w:val="2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60FF"/>
    <w:rsid w:val="00002719"/>
    <w:rsid w:val="000938E9"/>
    <w:rsid w:val="00114A00"/>
    <w:rsid w:val="001A64B3"/>
    <w:rsid w:val="001B60FF"/>
    <w:rsid w:val="003233A1"/>
    <w:rsid w:val="00396565"/>
    <w:rsid w:val="003E0F47"/>
    <w:rsid w:val="0045076C"/>
    <w:rsid w:val="00505B2D"/>
    <w:rsid w:val="005068A5"/>
    <w:rsid w:val="00524C93"/>
    <w:rsid w:val="005251A0"/>
    <w:rsid w:val="00544A7F"/>
    <w:rsid w:val="00557AAC"/>
    <w:rsid w:val="005628FA"/>
    <w:rsid w:val="005D27F8"/>
    <w:rsid w:val="0064251D"/>
    <w:rsid w:val="00692D92"/>
    <w:rsid w:val="006D483B"/>
    <w:rsid w:val="006E45F6"/>
    <w:rsid w:val="007011E8"/>
    <w:rsid w:val="00706DCE"/>
    <w:rsid w:val="007A4466"/>
    <w:rsid w:val="007B0218"/>
    <w:rsid w:val="00852ECF"/>
    <w:rsid w:val="00854716"/>
    <w:rsid w:val="00892F36"/>
    <w:rsid w:val="008C47C3"/>
    <w:rsid w:val="008F38E1"/>
    <w:rsid w:val="00940762"/>
    <w:rsid w:val="009F545E"/>
    <w:rsid w:val="00A25A4B"/>
    <w:rsid w:val="00A25B47"/>
    <w:rsid w:val="00B27106"/>
    <w:rsid w:val="00C51154"/>
    <w:rsid w:val="00CB0CC2"/>
    <w:rsid w:val="00CD3737"/>
    <w:rsid w:val="00D21FBB"/>
    <w:rsid w:val="00D808C3"/>
    <w:rsid w:val="00D86298"/>
    <w:rsid w:val="00DE26D6"/>
    <w:rsid w:val="00E12C74"/>
    <w:rsid w:val="00EA1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60FF"/>
    <w:pPr>
      <w:spacing w:line="360" w:lineRule="auto"/>
      <w:jc w:val="both"/>
    </w:pPr>
    <w:rPr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64251D"/>
    <w:pPr>
      <w:keepNext/>
      <w:numPr>
        <w:numId w:val="9"/>
      </w:numPr>
      <w:spacing w:before="240" w:after="60"/>
      <w:jc w:val="center"/>
      <w:outlineLvl w:val="0"/>
    </w:pPr>
    <w:rPr>
      <w:b/>
      <w:kern w:val="28"/>
      <w:sz w:val="28"/>
    </w:rPr>
  </w:style>
  <w:style w:type="paragraph" w:styleId="Nadpis2">
    <w:name w:val="heading 2"/>
    <w:basedOn w:val="Normlny"/>
    <w:next w:val="Normlny"/>
    <w:link w:val="Nadpis2Char"/>
    <w:uiPriority w:val="9"/>
    <w:qFormat/>
    <w:rsid w:val="0064251D"/>
    <w:pPr>
      <w:keepNext/>
      <w:numPr>
        <w:ilvl w:val="1"/>
        <w:numId w:val="9"/>
      </w:numPr>
      <w:outlineLvl w:val="1"/>
    </w:pPr>
    <w:rPr>
      <w:b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64251D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64251D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64251D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64251D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64251D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Cs w:val="24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64251D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Cs w:val="24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64251D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4251D"/>
    <w:rPr>
      <w:b/>
      <w:kern w:val="28"/>
      <w:sz w:val="28"/>
    </w:rPr>
  </w:style>
  <w:style w:type="character" w:customStyle="1" w:styleId="Nadpis2Char">
    <w:name w:val="Nadpis 2 Char"/>
    <w:basedOn w:val="Predvolenpsmoodseku"/>
    <w:link w:val="Nadpis2"/>
    <w:rsid w:val="0064251D"/>
    <w:rPr>
      <w:b/>
      <w:sz w:val="24"/>
    </w:rPr>
  </w:style>
  <w:style w:type="character" w:customStyle="1" w:styleId="Nadpis3Char">
    <w:name w:val="Nadpis 3 Char"/>
    <w:basedOn w:val="Predvolenpsmoodseku"/>
    <w:link w:val="Nadpis3"/>
    <w:semiHidden/>
    <w:rsid w:val="0064251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semiHidden/>
    <w:rsid w:val="0064251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semiHidden/>
    <w:rsid w:val="0064251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semiHidden/>
    <w:rsid w:val="0064251D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semiHidden/>
    <w:rsid w:val="0064251D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64251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semiHidden/>
    <w:rsid w:val="0064251D"/>
    <w:rPr>
      <w:rFonts w:asciiTheme="majorHAnsi" w:eastAsiaTheme="majorEastAsia" w:hAnsiTheme="majorHAnsi" w:cstheme="majorBidi"/>
      <w:sz w:val="22"/>
      <w:szCs w:val="22"/>
    </w:rPr>
  </w:style>
  <w:style w:type="paragraph" w:styleId="Odsekzoznamu">
    <w:name w:val="List Paragraph"/>
    <w:basedOn w:val="Normlny"/>
    <w:uiPriority w:val="34"/>
    <w:qFormat/>
    <w:rsid w:val="007B021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E0F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E0F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436146-D971-4D43-8621-7C1416126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PAKAMO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1V</dc:creator>
  <cp:keywords/>
  <dc:description/>
  <cp:lastModifiedBy>1V</cp:lastModifiedBy>
  <cp:revision>3</cp:revision>
  <dcterms:created xsi:type="dcterms:W3CDTF">2017-02-07T08:42:00Z</dcterms:created>
  <dcterms:modified xsi:type="dcterms:W3CDTF">2017-02-14T09:00:00Z</dcterms:modified>
</cp:coreProperties>
</file>